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AD9C1" w14:textId="0FB1EF37" w:rsidR="00F32153" w:rsidRPr="00600673" w:rsidRDefault="00F32153" w:rsidP="00F32153">
      <w:pPr>
        <w:pStyle w:val="Heading1"/>
        <w:keepNext w:val="0"/>
        <w:keepLines w:val="0"/>
        <w:widowControl/>
        <w:pBdr>
          <w:bottom w:val="single" w:sz="12" w:space="1" w:color="0067AC"/>
        </w:pBdr>
        <w:tabs>
          <w:tab w:val="right" w:pos="10800"/>
        </w:tabs>
        <w:autoSpaceDE/>
        <w:autoSpaceDN/>
        <w:spacing w:before="240" w:after="360"/>
        <w:rPr>
          <w:rFonts w:ascii="Aptos" w:hAnsi="Aptos"/>
          <w:b/>
          <w:bCs/>
          <w:color w:val="auto"/>
        </w:rPr>
      </w:pPr>
      <w:bookmarkStart w:id="0" w:name="_Toc130980538"/>
      <w:bookmarkStart w:id="1" w:name="_Toc200438170"/>
      <w:bookmarkStart w:id="2" w:name="_Toc126304997"/>
      <w:r w:rsidRPr="00600673">
        <w:rPr>
          <w:rFonts w:ascii="Aptos" w:hAnsi="Aptos"/>
          <w:b/>
          <w:bCs/>
          <w:color w:val="auto"/>
        </w:rPr>
        <w:t xml:space="preserve">SCHEDULE </w:t>
      </w:r>
      <w:bookmarkEnd w:id="0"/>
      <w:bookmarkEnd w:id="1"/>
      <w:r w:rsidR="00600673" w:rsidRPr="00600673">
        <w:rPr>
          <w:rFonts w:ascii="Aptos" w:hAnsi="Aptos"/>
          <w:b/>
          <w:bCs/>
          <w:color w:val="auto"/>
        </w:rPr>
        <w:t xml:space="preserve">H – MEDICAID </w:t>
      </w:r>
      <w:r w:rsidR="00334A43">
        <w:rPr>
          <w:rFonts w:ascii="Aptos" w:hAnsi="Aptos"/>
          <w:b/>
          <w:bCs/>
          <w:color w:val="auto"/>
        </w:rPr>
        <w:t>BEHAVIORAL</w:t>
      </w:r>
      <w:r w:rsidR="00600673" w:rsidRPr="00600673">
        <w:rPr>
          <w:rFonts w:ascii="Aptos" w:hAnsi="Aptos"/>
          <w:b/>
          <w:bCs/>
          <w:color w:val="auto"/>
        </w:rPr>
        <w:t xml:space="preserve"> HEALTH AND SUBSTANCE USE DISORDER PAYMENT RESPONSIBILITY GRID</w:t>
      </w:r>
    </w:p>
    <w:p w14:paraId="2E1070C5" w14:textId="162F78D2" w:rsidR="00F32153" w:rsidRPr="00600673" w:rsidRDefault="00F32153" w:rsidP="00F32153">
      <w:pPr>
        <w:pStyle w:val="BodyText"/>
        <w:spacing w:line="207" w:lineRule="exact"/>
        <w:ind w:left="651" w:right="514"/>
        <w:jc w:val="center"/>
        <w:rPr>
          <w:rFonts w:ascii="Aptos" w:hAnsi="Aptos"/>
          <w:b/>
          <w:bCs/>
          <w:sz w:val="22"/>
          <w:szCs w:val="22"/>
        </w:rPr>
      </w:pPr>
      <w:r w:rsidRPr="00600673">
        <w:rPr>
          <w:rFonts w:ascii="Aptos" w:hAnsi="Aptos"/>
          <w:b/>
          <w:bCs/>
          <w:sz w:val="22"/>
          <w:szCs w:val="22"/>
        </w:rPr>
        <w:t>Request for Proposal No. 250000002670</w:t>
      </w:r>
    </w:p>
    <w:p w14:paraId="47C2FD1F" w14:textId="77777777" w:rsidR="00F32153" w:rsidRPr="00600673" w:rsidRDefault="00F32153" w:rsidP="00F32153">
      <w:pPr>
        <w:pStyle w:val="BodyText"/>
        <w:spacing w:after="240"/>
        <w:ind w:left="651" w:right="518"/>
        <w:jc w:val="center"/>
        <w:rPr>
          <w:rFonts w:ascii="Aptos" w:hAnsi="Aptos"/>
          <w:b/>
          <w:bCs/>
          <w:sz w:val="22"/>
          <w:szCs w:val="22"/>
        </w:rPr>
      </w:pPr>
      <w:r w:rsidRPr="00600673">
        <w:rPr>
          <w:rFonts w:ascii="Aptos" w:hAnsi="Aptos"/>
          <w:b/>
          <w:bCs/>
          <w:sz w:val="22"/>
          <w:szCs w:val="22"/>
        </w:rPr>
        <w:t>Prepaid</w:t>
      </w:r>
      <w:r w:rsidRPr="00600673">
        <w:rPr>
          <w:rFonts w:ascii="Aptos" w:hAnsi="Aptos"/>
          <w:b/>
          <w:bCs/>
          <w:spacing w:val="-6"/>
          <w:sz w:val="22"/>
          <w:szCs w:val="22"/>
        </w:rPr>
        <w:t xml:space="preserve"> </w:t>
      </w:r>
      <w:r w:rsidRPr="00600673">
        <w:rPr>
          <w:rFonts w:ascii="Aptos" w:hAnsi="Aptos"/>
          <w:b/>
          <w:bCs/>
          <w:sz w:val="22"/>
          <w:szCs w:val="22"/>
        </w:rPr>
        <w:t>Inpatient Health</w:t>
      </w:r>
      <w:r w:rsidRPr="00600673">
        <w:rPr>
          <w:rFonts w:ascii="Aptos" w:hAnsi="Aptos"/>
          <w:b/>
          <w:bCs/>
          <w:spacing w:val="-1"/>
          <w:sz w:val="22"/>
          <w:szCs w:val="22"/>
        </w:rPr>
        <w:t xml:space="preserve"> </w:t>
      </w:r>
      <w:r w:rsidRPr="00600673">
        <w:rPr>
          <w:rFonts w:ascii="Aptos" w:hAnsi="Aptos"/>
          <w:b/>
          <w:bCs/>
          <w:sz w:val="22"/>
          <w:szCs w:val="22"/>
        </w:rPr>
        <w:t>Plan</w:t>
      </w:r>
      <w:r w:rsidRPr="00600673">
        <w:rPr>
          <w:rFonts w:ascii="Aptos" w:hAnsi="Aptos"/>
          <w:b/>
          <w:bCs/>
          <w:spacing w:val="-1"/>
          <w:sz w:val="22"/>
          <w:szCs w:val="22"/>
        </w:rPr>
        <w:t xml:space="preserve"> </w:t>
      </w:r>
      <w:r w:rsidRPr="00600673">
        <w:rPr>
          <w:rFonts w:ascii="Aptos" w:hAnsi="Aptos"/>
          <w:b/>
          <w:bCs/>
          <w:sz w:val="22"/>
          <w:szCs w:val="22"/>
        </w:rPr>
        <w:t>(PIHP)</w:t>
      </w:r>
    </w:p>
    <w:p w14:paraId="1CFF24C6" w14:textId="31455F16" w:rsidR="00600673" w:rsidRPr="00600673" w:rsidRDefault="00600673" w:rsidP="00600673">
      <w:pPr>
        <w:ind w:left="360" w:right="880"/>
        <w:rPr>
          <w:rFonts w:ascii="Aptos" w:hAnsi="Aptos"/>
        </w:rPr>
      </w:pPr>
      <w:r w:rsidRPr="00600673">
        <w:rPr>
          <w:rFonts w:ascii="Aptos" w:hAnsi="Aptos"/>
        </w:rPr>
        <w:t xml:space="preserve">Contractor must utilize the Medicaid </w:t>
      </w:r>
      <w:r w:rsidR="00334A43">
        <w:rPr>
          <w:rFonts w:ascii="Aptos" w:hAnsi="Aptos"/>
        </w:rPr>
        <w:t>Behavioral</w:t>
      </w:r>
      <w:r w:rsidRPr="00600673">
        <w:rPr>
          <w:rFonts w:ascii="Aptos" w:hAnsi="Aptos"/>
        </w:rPr>
        <w:t xml:space="preserve"> Health and Substance Use Disorder Payment Responsibility Grid located in the link below: </w:t>
      </w:r>
    </w:p>
    <w:p w14:paraId="0332755C" w14:textId="77777777" w:rsidR="00600673" w:rsidRPr="00600673" w:rsidRDefault="00600673" w:rsidP="00600673">
      <w:pPr>
        <w:ind w:left="360" w:right="880"/>
        <w:rPr>
          <w:rFonts w:ascii="Aptos" w:hAnsi="Aptos"/>
        </w:rPr>
      </w:pPr>
      <w:hyperlink r:id="rId10">
        <w:r w:rsidRPr="00600673">
          <w:rPr>
            <w:rStyle w:val="Hyperlink"/>
            <w:rFonts w:ascii="Aptos" w:hAnsi="Aptos"/>
            <w:color w:val="0563C1"/>
          </w:rPr>
          <w:t>https://www.michigan.gov/mdhhs/keep-mi-healthy/mentalhealth/mentalhealth/practiceguidelines</w:t>
        </w:r>
      </w:hyperlink>
      <w:r w:rsidRPr="00600673">
        <w:rPr>
          <w:rFonts w:ascii="Aptos" w:hAnsi="Aptos"/>
        </w:rPr>
        <w:t xml:space="preserve"> </w:t>
      </w:r>
    </w:p>
    <w:p w14:paraId="41CCEB17" w14:textId="77777777" w:rsidR="00600673" w:rsidRPr="00600673" w:rsidRDefault="00600673" w:rsidP="00600673">
      <w:pPr>
        <w:ind w:left="360" w:right="880"/>
        <w:rPr>
          <w:rFonts w:ascii="Aptos" w:hAnsi="Aptos"/>
        </w:rPr>
      </w:pPr>
      <w:r w:rsidRPr="00600673">
        <w:rPr>
          <w:rFonts w:ascii="Aptos" w:hAnsi="Aptos"/>
        </w:rPr>
        <w:t xml:space="preserve"> </w:t>
      </w:r>
    </w:p>
    <w:p w14:paraId="6D63B2B0" w14:textId="152D22F5" w:rsidR="00600673" w:rsidRPr="0050588A" w:rsidRDefault="00442932" w:rsidP="00600673">
      <w:pPr>
        <w:ind w:left="360" w:right="880"/>
        <w:rPr>
          <w:rFonts w:ascii="Aptos" w:hAnsi="Aptos"/>
        </w:rPr>
      </w:pPr>
      <w:r w:rsidRPr="0050588A">
        <w:rPr>
          <w:rFonts w:ascii="Aptos" w:hAnsi="Aptos"/>
        </w:rPr>
        <w:t xml:space="preserve">Note: MDHHS will be modifying the Medicaid </w:t>
      </w:r>
      <w:r w:rsidR="00334A43">
        <w:rPr>
          <w:rFonts w:ascii="Aptos" w:hAnsi="Aptos"/>
        </w:rPr>
        <w:t>Behavioral</w:t>
      </w:r>
      <w:r w:rsidR="00334A43" w:rsidRPr="00600673">
        <w:rPr>
          <w:rFonts w:ascii="Aptos" w:hAnsi="Aptos"/>
        </w:rPr>
        <w:t xml:space="preserve"> </w:t>
      </w:r>
      <w:r w:rsidRPr="0050588A">
        <w:rPr>
          <w:rFonts w:ascii="Aptos" w:hAnsi="Aptos"/>
        </w:rPr>
        <w:t>Health and Substance Use Disorder Payment Responsibility Grid to reflect changes in mental health payment responsibility that will be effective with this Contract. These changes will include, but may not be limited to:</w:t>
      </w:r>
    </w:p>
    <w:p w14:paraId="24CAF8E9" w14:textId="77777777" w:rsidR="00600673" w:rsidRPr="0050588A" w:rsidRDefault="00600673" w:rsidP="00600673">
      <w:pPr>
        <w:ind w:left="1080" w:right="880"/>
        <w:rPr>
          <w:rFonts w:ascii="Aptos" w:hAnsi="Aptos"/>
        </w:rPr>
      </w:pPr>
      <w:r w:rsidRPr="0050588A">
        <w:rPr>
          <w:rFonts w:ascii="Aptos" w:hAnsi="Aptos"/>
        </w:rPr>
        <w:t xml:space="preserve"> </w:t>
      </w:r>
    </w:p>
    <w:p w14:paraId="4918BBC8" w14:textId="79BC6C76" w:rsidR="00442932" w:rsidRPr="0050588A" w:rsidRDefault="00442932" w:rsidP="00442932">
      <w:pPr>
        <w:numPr>
          <w:ilvl w:val="0"/>
          <w:numId w:val="3"/>
        </w:numPr>
        <w:ind w:left="1080" w:right="880"/>
        <w:rPr>
          <w:rFonts w:ascii="Aptos" w:hAnsi="Aptos"/>
        </w:rPr>
      </w:pPr>
      <w:r w:rsidRPr="0050588A">
        <w:rPr>
          <w:rFonts w:ascii="Aptos" w:hAnsi="Aptos"/>
        </w:rPr>
        <w:t>Medicaid Health Plan (MHP) coverage of the following State Plan mental health services for MHP beneficiaries who are not in a 1915(c) Home and Community-Based Services waiver (CWP, HSW, SED) or 1915(i) State Plan Behavioral Health benefit and who have been identified as having a lower level of mental health need or whose level of mental health need has not yet been assessed, including:</w:t>
      </w:r>
    </w:p>
    <w:p w14:paraId="54E8C6BD" w14:textId="77777777" w:rsidR="00442932" w:rsidRPr="0050588A" w:rsidRDefault="00442932" w:rsidP="00442932">
      <w:pPr>
        <w:numPr>
          <w:ilvl w:val="1"/>
          <w:numId w:val="3"/>
        </w:numPr>
        <w:ind w:left="1800" w:right="880"/>
        <w:rPr>
          <w:rFonts w:ascii="Aptos" w:hAnsi="Aptos"/>
        </w:rPr>
      </w:pPr>
      <w:r w:rsidRPr="0050588A">
        <w:rPr>
          <w:rFonts w:ascii="Aptos" w:hAnsi="Aptos"/>
        </w:rPr>
        <w:t>Inpatient psychiatric hospital services</w:t>
      </w:r>
    </w:p>
    <w:p w14:paraId="011D2DC3" w14:textId="77777777" w:rsidR="00442932" w:rsidRPr="0050588A" w:rsidRDefault="00442932" w:rsidP="00442932">
      <w:pPr>
        <w:numPr>
          <w:ilvl w:val="1"/>
          <w:numId w:val="3"/>
        </w:numPr>
        <w:ind w:left="1800" w:right="880"/>
        <w:rPr>
          <w:rFonts w:ascii="Aptos" w:hAnsi="Aptos"/>
        </w:rPr>
      </w:pPr>
      <w:r w:rsidRPr="0050588A">
        <w:rPr>
          <w:rFonts w:ascii="Aptos" w:hAnsi="Aptos"/>
        </w:rPr>
        <w:t>Partial hospitalization</w:t>
      </w:r>
    </w:p>
    <w:p w14:paraId="577130EF" w14:textId="77777777" w:rsidR="00442932" w:rsidRPr="0050588A" w:rsidRDefault="00442932" w:rsidP="00442932">
      <w:pPr>
        <w:numPr>
          <w:ilvl w:val="1"/>
          <w:numId w:val="3"/>
        </w:numPr>
        <w:ind w:left="1800" w:right="880"/>
        <w:rPr>
          <w:rFonts w:ascii="Aptos" w:hAnsi="Aptos"/>
        </w:rPr>
      </w:pPr>
      <w:r w:rsidRPr="0050588A">
        <w:rPr>
          <w:rFonts w:ascii="Aptos" w:hAnsi="Aptos"/>
        </w:rPr>
        <w:t>Crisis residential services</w:t>
      </w:r>
    </w:p>
    <w:p w14:paraId="2C6F2947" w14:textId="77777777" w:rsidR="00442932" w:rsidRPr="0050588A" w:rsidRDefault="00442932" w:rsidP="00442932">
      <w:pPr>
        <w:numPr>
          <w:ilvl w:val="1"/>
          <w:numId w:val="3"/>
        </w:numPr>
        <w:ind w:left="1800" w:right="880"/>
        <w:rPr>
          <w:rFonts w:ascii="Aptos" w:hAnsi="Aptos"/>
        </w:rPr>
      </w:pPr>
      <w:r w:rsidRPr="0050588A">
        <w:rPr>
          <w:rFonts w:ascii="Aptos" w:hAnsi="Aptos"/>
        </w:rPr>
        <w:t>Targeted case management</w:t>
      </w:r>
    </w:p>
    <w:p w14:paraId="3F8F4FAD" w14:textId="77777777" w:rsidR="00442932" w:rsidRPr="0050588A" w:rsidRDefault="00442932" w:rsidP="00442932">
      <w:pPr>
        <w:numPr>
          <w:ilvl w:val="1"/>
          <w:numId w:val="3"/>
        </w:numPr>
        <w:ind w:left="1800" w:right="880"/>
        <w:rPr>
          <w:rFonts w:ascii="Aptos" w:hAnsi="Aptos"/>
        </w:rPr>
      </w:pPr>
      <w:r w:rsidRPr="0050588A">
        <w:rPr>
          <w:rFonts w:ascii="Aptos" w:hAnsi="Aptos"/>
        </w:rPr>
        <w:t>Outpatient office mental health services</w:t>
      </w:r>
    </w:p>
    <w:p w14:paraId="77F0733D" w14:textId="4C99D258" w:rsidR="00442932" w:rsidRPr="0050588A" w:rsidRDefault="00442932" w:rsidP="00442932">
      <w:pPr>
        <w:ind w:left="1080" w:right="880"/>
        <w:rPr>
          <w:rFonts w:ascii="Aptos" w:hAnsi="Aptos"/>
        </w:rPr>
      </w:pPr>
      <w:r w:rsidRPr="0050588A">
        <w:rPr>
          <w:rFonts w:ascii="Aptos" w:hAnsi="Aptos"/>
        </w:rPr>
        <w:t xml:space="preserve">Contractor will continue to cover the remaining State Plan mental health services for these MHP beneficiaries, such as Emergency Intervention Services.  </w:t>
      </w:r>
    </w:p>
    <w:p w14:paraId="2C67BC7D" w14:textId="4FC7A1FA" w:rsidR="00600673" w:rsidRPr="0050588A" w:rsidRDefault="00600673" w:rsidP="00600673">
      <w:pPr>
        <w:ind w:left="1640" w:right="520"/>
        <w:rPr>
          <w:rFonts w:ascii="Aptos" w:hAnsi="Aptos"/>
        </w:rPr>
      </w:pPr>
    </w:p>
    <w:p w14:paraId="22B6D8B6" w14:textId="44274DF7" w:rsidR="004B62F8" w:rsidRPr="00F1202B" w:rsidRDefault="004B62F8" w:rsidP="004B62F8">
      <w:pPr>
        <w:pStyle w:val="ListParagraph"/>
        <w:numPr>
          <w:ilvl w:val="0"/>
          <w:numId w:val="3"/>
        </w:numPr>
        <w:ind w:left="1080" w:right="880"/>
        <w:contextualSpacing w:val="0"/>
        <w:rPr>
          <w:rFonts w:ascii="Aptos" w:hAnsi="Aptos"/>
        </w:rPr>
      </w:pPr>
      <w:r w:rsidRPr="0050588A">
        <w:rPr>
          <w:rFonts w:ascii="Aptos" w:hAnsi="Aptos"/>
        </w:rPr>
        <w:t xml:space="preserve">Contractor coverage of all State Plan mental health services for MHP beneficiaries who are in a 1915(c) Home and Community-Based Services waiver (CWP, HSW, SED) or the 1915(i) State Plan Behavioral Health benefit or who have been identified as having a higher level of mental health need through a State-specified standardized assessment process, including but not </w:t>
      </w:r>
      <w:r w:rsidRPr="00F1202B">
        <w:rPr>
          <w:rFonts w:ascii="Aptos" w:hAnsi="Aptos"/>
        </w:rPr>
        <w:t>limited to:</w:t>
      </w:r>
    </w:p>
    <w:p w14:paraId="5BA474AA" w14:textId="77777777" w:rsidR="004B62F8" w:rsidRPr="00F1202B" w:rsidRDefault="004B62F8" w:rsidP="004B62F8">
      <w:pPr>
        <w:pStyle w:val="ListParagraph"/>
        <w:numPr>
          <w:ilvl w:val="1"/>
          <w:numId w:val="3"/>
        </w:numPr>
        <w:ind w:left="1800" w:right="880"/>
        <w:contextualSpacing w:val="0"/>
        <w:rPr>
          <w:rFonts w:ascii="Aptos" w:hAnsi="Aptos"/>
        </w:rPr>
      </w:pPr>
      <w:r w:rsidRPr="00F1202B">
        <w:rPr>
          <w:rFonts w:ascii="Aptos" w:hAnsi="Aptos"/>
        </w:rPr>
        <w:t>Outpatient office mental health services, regardless of setting of service, with the expectation that Contractor expands their network to include providers of such services beyond those contracting with CMHSPs.</w:t>
      </w:r>
    </w:p>
    <w:p w14:paraId="4F1C8096" w14:textId="6434AA90" w:rsidR="00600673" w:rsidRPr="0050588A" w:rsidRDefault="00600673" w:rsidP="00600673">
      <w:pPr>
        <w:ind w:left="1800" w:right="880"/>
        <w:rPr>
          <w:rFonts w:ascii="Aptos" w:hAnsi="Aptos"/>
          <w:u w:val="single"/>
        </w:rPr>
      </w:pPr>
    </w:p>
    <w:p w14:paraId="79D9BC2D" w14:textId="44925707" w:rsidR="004B62F8" w:rsidRPr="00F1202B" w:rsidRDefault="004B62F8" w:rsidP="004B62F8">
      <w:pPr>
        <w:numPr>
          <w:ilvl w:val="0"/>
          <w:numId w:val="3"/>
        </w:numPr>
        <w:ind w:left="1080" w:right="880"/>
        <w:rPr>
          <w:rFonts w:ascii="Aptos" w:hAnsi="Aptos"/>
        </w:rPr>
      </w:pPr>
      <w:r w:rsidRPr="00F1202B">
        <w:rPr>
          <w:rFonts w:ascii="Aptos" w:hAnsi="Aptos"/>
        </w:rPr>
        <w:t xml:space="preserve">Clarification that MHP beneficiary’s level of mental health need for the purpose of mental health coverage responsibility will be based on criteria </w:t>
      </w:r>
      <w:r w:rsidR="002919E3">
        <w:rPr>
          <w:rFonts w:ascii="Aptos" w:hAnsi="Aptos"/>
        </w:rPr>
        <w:t>determined per Medicaid policy.</w:t>
      </w:r>
    </w:p>
    <w:p w14:paraId="60A30BE1" w14:textId="421BB200" w:rsidR="00600673" w:rsidRPr="00F1202B" w:rsidRDefault="00600673" w:rsidP="00600673">
      <w:pPr>
        <w:ind w:left="360" w:right="880"/>
        <w:rPr>
          <w:rFonts w:ascii="Aptos" w:hAnsi="Aptos"/>
        </w:rPr>
      </w:pPr>
    </w:p>
    <w:p w14:paraId="28CB171C" w14:textId="39ADBF71" w:rsidR="00600673" w:rsidRPr="00F1202B" w:rsidRDefault="00F8673D" w:rsidP="00600673">
      <w:pPr>
        <w:ind w:left="360" w:right="880"/>
        <w:rPr>
          <w:rFonts w:ascii="Aptos" w:hAnsi="Aptos"/>
        </w:rPr>
      </w:pPr>
      <w:r w:rsidRPr="00F1202B">
        <w:rPr>
          <w:rFonts w:ascii="Aptos" w:hAnsi="Aptos"/>
        </w:rPr>
        <w:t>Contractor shall work with MDHHS to implement mental health coverage responsibility changes. MDHHS reserves the right to make further modifications to coverage.</w:t>
      </w:r>
    </w:p>
    <w:bookmarkEnd w:id="2"/>
    <w:p w14:paraId="739F0B69" w14:textId="77777777" w:rsidR="00600673" w:rsidRPr="0050588A" w:rsidRDefault="00600673" w:rsidP="00600673">
      <w:pPr>
        <w:pStyle w:val="BodyText"/>
        <w:spacing w:after="240"/>
        <w:ind w:right="518"/>
        <w:rPr>
          <w:rFonts w:ascii="Aptos" w:hAnsi="Aptos"/>
          <w:b/>
          <w:bCs/>
          <w:sz w:val="22"/>
          <w:szCs w:val="22"/>
          <w:u w:val="single"/>
        </w:rPr>
      </w:pPr>
    </w:p>
    <w:sectPr w:rsidR="00600673" w:rsidRPr="0050588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0ADC6" w14:textId="77777777" w:rsidR="00E663CF" w:rsidRDefault="00E663CF" w:rsidP="00265901">
      <w:r>
        <w:separator/>
      </w:r>
    </w:p>
  </w:endnote>
  <w:endnote w:type="continuationSeparator" w:id="0">
    <w:p w14:paraId="757C1492" w14:textId="77777777" w:rsidR="00E663CF" w:rsidRDefault="00E663CF" w:rsidP="00265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Semibold">
    <w:panose1 w:val="020B07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BD799" w14:textId="77777777" w:rsidR="00E663CF" w:rsidRDefault="00E663CF" w:rsidP="00265901">
      <w:r>
        <w:separator/>
      </w:r>
    </w:p>
  </w:footnote>
  <w:footnote w:type="continuationSeparator" w:id="0">
    <w:p w14:paraId="2300413F" w14:textId="77777777" w:rsidR="00E663CF" w:rsidRDefault="00E663CF" w:rsidP="00265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5CD16" w14:textId="77777777" w:rsidR="00B65225" w:rsidRDefault="00B65225" w:rsidP="00B65225">
    <w:pPr>
      <w:pStyle w:val="Header"/>
      <w:jc w:val="right"/>
      <w:rPr>
        <w:rFonts w:ascii="Segoe UI Semibold" w:hAnsi="Segoe UI Semibold" w:cs="Segoe UI Semibold"/>
        <w:bCs/>
        <w:noProof/>
        <w:color w:val="00558C"/>
        <w:sz w:val="16"/>
        <w:szCs w:val="16"/>
      </w:rPr>
    </w:pPr>
    <w:r>
      <w:rPr>
        <w:noProof/>
      </w:rPr>
      <w:drawing>
        <wp:inline distT="0" distB="0" distL="0" distR="0" wp14:anchorId="46E61176" wp14:editId="0338C43F">
          <wp:extent cx="1828800" cy="402336"/>
          <wp:effectExtent l="0" t="0" r="0" b="0"/>
          <wp:docPr id="11" name="Picture 11" descr="State of Michigan Procuremen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402336"/>
                  </a:xfrm>
                  <a:prstGeom prst="rect">
                    <a:avLst/>
                  </a:prstGeom>
                  <a:noFill/>
                  <a:ln>
                    <a:noFill/>
                  </a:ln>
                </pic:spPr>
              </pic:pic>
            </a:graphicData>
          </a:graphic>
        </wp:inline>
      </w:drawing>
    </w:r>
  </w:p>
  <w:p w14:paraId="1A2BEA37" w14:textId="22864E29" w:rsidR="00B65225" w:rsidRDefault="00B65225" w:rsidP="00B65225">
    <w:pPr>
      <w:pStyle w:val="Header"/>
      <w:spacing w:after="240"/>
      <w:jc w:val="right"/>
    </w:pPr>
    <w:r w:rsidRPr="00507F77">
      <w:rPr>
        <w:rFonts w:ascii="Segoe UI Semibold" w:hAnsi="Segoe UI Semibold" w:cs="Segoe UI Semibold"/>
        <w:bCs/>
        <w:noProof/>
        <w:color w:val="00558C"/>
        <w:sz w:val="16"/>
        <w:szCs w:val="16"/>
      </w:rPr>
      <w:t>Michigan.gov/MiProcurement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D7937"/>
    <w:multiLevelType w:val="hybridMultilevel"/>
    <w:tmpl w:val="FFFFFFFF"/>
    <w:lvl w:ilvl="0" w:tplc="FF5C294A">
      <w:start w:val="1"/>
      <w:numFmt w:val="bullet"/>
      <w:lvlText w:val="·"/>
      <w:lvlJc w:val="left"/>
      <w:pPr>
        <w:ind w:left="720" w:hanging="360"/>
      </w:pPr>
      <w:rPr>
        <w:rFonts w:ascii="Symbol" w:hAnsi="Symbol" w:hint="default"/>
      </w:rPr>
    </w:lvl>
    <w:lvl w:ilvl="1" w:tplc="4E72E8BA">
      <w:start w:val="1"/>
      <w:numFmt w:val="bullet"/>
      <w:lvlText w:val="o"/>
      <w:lvlJc w:val="left"/>
      <w:pPr>
        <w:ind w:left="1440" w:hanging="360"/>
      </w:pPr>
      <w:rPr>
        <w:rFonts w:ascii="Courier New" w:hAnsi="Courier New" w:hint="default"/>
      </w:rPr>
    </w:lvl>
    <w:lvl w:ilvl="2" w:tplc="E0D85B58">
      <w:start w:val="1"/>
      <w:numFmt w:val="bullet"/>
      <w:lvlText w:val=""/>
      <w:lvlJc w:val="left"/>
      <w:pPr>
        <w:ind w:left="2160" w:hanging="360"/>
      </w:pPr>
      <w:rPr>
        <w:rFonts w:ascii="Wingdings" w:hAnsi="Wingdings" w:hint="default"/>
      </w:rPr>
    </w:lvl>
    <w:lvl w:ilvl="3" w:tplc="C8ACF260">
      <w:start w:val="1"/>
      <w:numFmt w:val="bullet"/>
      <w:lvlText w:val=""/>
      <w:lvlJc w:val="left"/>
      <w:pPr>
        <w:ind w:left="2880" w:hanging="360"/>
      </w:pPr>
      <w:rPr>
        <w:rFonts w:ascii="Symbol" w:hAnsi="Symbol" w:hint="default"/>
      </w:rPr>
    </w:lvl>
    <w:lvl w:ilvl="4" w:tplc="E1DEB3DC">
      <w:start w:val="1"/>
      <w:numFmt w:val="bullet"/>
      <w:lvlText w:val="o"/>
      <w:lvlJc w:val="left"/>
      <w:pPr>
        <w:ind w:left="3600" w:hanging="360"/>
      </w:pPr>
      <w:rPr>
        <w:rFonts w:ascii="Courier New" w:hAnsi="Courier New" w:hint="default"/>
      </w:rPr>
    </w:lvl>
    <w:lvl w:ilvl="5" w:tplc="78B09BB0">
      <w:start w:val="1"/>
      <w:numFmt w:val="bullet"/>
      <w:lvlText w:val=""/>
      <w:lvlJc w:val="left"/>
      <w:pPr>
        <w:ind w:left="4320" w:hanging="360"/>
      </w:pPr>
      <w:rPr>
        <w:rFonts w:ascii="Wingdings" w:hAnsi="Wingdings" w:hint="default"/>
      </w:rPr>
    </w:lvl>
    <w:lvl w:ilvl="6" w:tplc="48D454E2">
      <w:start w:val="1"/>
      <w:numFmt w:val="bullet"/>
      <w:lvlText w:val=""/>
      <w:lvlJc w:val="left"/>
      <w:pPr>
        <w:ind w:left="5040" w:hanging="360"/>
      </w:pPr>
      <w:rPr>
        <w:rFonts w:ascii="Symbol" w:hAnsi="Symbol" w:hint="default"/>
      </w:rPr>
    </w:lvl>
    <w:lvl w:ilvl="7" w:tplc="ECFADB44">
      <w:start w:val="1"/>
      <w:numFmt w:val="bullet"/>
      <w:lvlText w:val="o"/>
      <w:lvlJc w:val="left"/>
      <w:pPr>
        <w:ind w:left="5760" w:hanging="360"/>
      </w:pPr>
      <w:rPr>
        <w:rFonts w:ascii="Courier New" w:hAnsi="Courier New" w:hint="default"/>
      </w:rPr>
    </w:lvl>
    <w:lvl w:ilvl="8" w:tplc="7D3CEB7A">
      <w:start w:val="1"/>
      <w:numFmt w:val="bullet"/>
      <w:lvlText w:val=""/>
      <w:lvlJc w:val="left"/>
      <w:pPr>
        <w:ind w:left="6480" w:hanging="360"/>
      </w:pPr>
      <w:rPr>
        <w:rFonts w:ascii="Wingdings" w:hAnsi="Wingdings" w:hint="default"/>
      </w:rPr>
    </w:lvl>
  </w:abstractNum>
  <w:abstractNum w:abstractNumId="1" w15:restartNumberingAfterBreak="0">
    <w:nsid w:val="1B0FAD3E"/>
    <w:multiLevelType w:val="hybridMultilevel"/>
    <w:tmpl w:val="FFFFFFFF"/>
    <w:lvl w:ilvl="0" w:tplc="6AEC7E14">
      <w:start w:val="1"/>
      <w:numFmt w:val="decimal"/>
      <w:lvlText w:val="%1."/>
      <w:lvlJc w:val="left"/>
      <w:pPr>
        <w:ind w:left="720" w:hanging="360"/>
      </w:pPr>
    </w:lvl>
    <w:lvl w:ilvl="1" w:tplc="496E55D8">
      <w:start w:val="1"/>
      <w:numFmt w:val="decimal"/>
      <w:lvlText w:val="%2."/>
      <w:lvlJc w:val="left"/>
      <w:pPr>
        <w:ind w:left="1440" w:hanging="360"/>
      </w:pPr>
    </w:lvl>
    <w:lvl w:ilvl="2" w:tplc="BAA00656">
      <w:start w:val="1"/>
      <w:numFmt w:val="lowerRoman"/>
      <w:lvlText w:val="%3."/>
      <w:lvlJc w:val="right"/>
      <w:pPr>
        <w:ind w:left="2160" w:hanging="180"/>
      </w:pPr>
    </w:lvl>
    <w:lvl w:ilvl="3" w:tplc="8B164334">
      <w:start w:val="1"/>
      <w:numFmt w:val="decimal"/>
      <w:lvlText w:val="%4."/>
      <w:lvlJc w:val="left"/>
      <w:pPr>
        <w:ind w:left="2880" w:hanging="360"/>
      </w:pPr>
    </w:lvl>
    <w:lvl w:ilvl="4" w:tplc="897E270A">
      <w:start w:val="1"/>
      <w:numFmt w:val="lowerLetter"/>
      <w:lvlText w:val="%5."/>
      <w:lvlJc w:val="left"/>
      <w:pPr>
        <w:ind w:left="3600" w:hanging="360"/>
      </w:pPr>
    </w:lvl>
    <w:lvl w:ilvl="5" w:tplc="306034EA">
      <w:start w:val="1"/>
      <w:numFmt w:val="lowerRoman"/>
      <w:lvlText w:val="%6."/>
      <w:lvlJc w:val="right"/>
      <w:pPr>
        <w:ind w:left="4320" w:hanging="180"/>
      </w:pPr>
    </w:lvl>
    <w:lvl w:ilvl="6" w:tplc="5776CC1A">
      <w:start w:val="1"/>
      <w:numFmt w:val="decimal"/>
      <w:lvlText w:val="%7."/>
      <w:lvlJc w:val="left"/>
      <w:pPr>
        <w:ind w:left="5040" w:hanging="360"/>
      </w:pPr>
    </w:lvl>
    <w:lvl w:ilvl="7" w:tplc="7E7CF63A">
      <w:start w:val="1"/>
      <w:numFmt w:val="lowerLetter"/>
      <w:lvlText w:val="%8."/>
      <w:lvlJc w:val="left"/>
      <w:pPr>
        <w:ind w:left="5760" w:hanging="360"/>
      </w:pPr>
    </w:lvl>
    <w:lvl w:ilvl="8" w:tplc="BC324400">
      <w:start w:val="1"/>
      <w:numFmt w:val="lowerRoman"/>
      <w:lvlText w:val="%9."/>
      <w:lvlJc w:val="right"/>
      <w:pPr>
        <w:ind w:left="6480" w:hanging="180"/>
      </w:pPr>
    </w:lvl>
  </w:abstractNum>
  <w:abstractNum w:abstractNumId="2" w15:restartNumberingAfterBreak="0">
    <w:nsid w:val="4C4C531E"/>
    <w:multiLevelType w:val="multilevel"/>
    <w:tmpl w:val="BBB0F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7741EF"/>
    <w:multiLevelType w:val="hybridMultilevel"/>
    <w:tmpl w:val="FFFFFFFF"/>
    <w:lvl w:ilvl="0" w:tplc="D51C1A72">
      <w:start w:val="1"/>
      <w:numFmt w:val="bullet"/>
      <w:lvlText w:val="·"/>
      <w:lvlJc w:val="left"/>
      <w:pPr>
        <w:ind w:left="720" w:hanging="360"/>
      </w:pPr>
      <w:rPr>
        <w:rFonts w:ascii="Symbol" w:hAnsi="Symbol" w:hint="default"/>
      </w:rPr>
    </w:lvl>
    <w:lvl w:ilvl="1" w:tplc="DBD2C0EE">
      <w:start w:val="1"/>
      <w:numFmt w:val="bullet"/>
      <w:lvlText w:val="o"/>
      <w:lvlJc w:val="left"/>
      <w:pPr>
        <w:ind w:left="1440" w:hanging="360"/>
      </w:pPr>
      <w:rPr>
        <w:rFonts w:ascii="Symbol" w:hAnsi="Symbol" w:hint="default"/>
      </w:rPr>
    </w:lvl>
    <w:lvl w:ilvl="2" w:tplc="15027348">
      <w:start w:val="1"/>
      <w:numFmt w:val="bullet"/>
      <w:lvlText w:val=""/>
      <w:lvlJc w:val="left"/>
      <w:pPr>
        <w:ind w:left="2160" w:hanging="360"/>
      </w:pPr>
      <w:rPr>
        <w:rFonts w:ascii="Wingdings" w:hAnsi="Wingdings" w:hint="default"/>
      </w:rPr>
    </w:lvl>
    <w:lvl w:ilvl="3" w:tplc="2FFEA6CE">
      <w:start w:val="1"/>
      <w:numFmt w:val="bullet"/>
      <w:lvlText w:val=""/>
      <w:lvlJc w:val="left"/>
      <w:pPr>
        <w:ind w:left="2880" w:hanging="360"/>
      </w:pPr>
      <w:rPr>
        <w:rFonts w:ascii="Symbol" w:hAnsi="Symbol" w:hint="default"/>
      </w:rPr>
    </w:lvl>
    <w:lvl w:ilvl="4" w:tplc="D076F630">
      <w:start w:val="1"/>
      <w:numFmt w:val="bullet"/>
      <w:lvlText w:val="o"/>
      <w:lvlJc w:val="left"/>
      <w:pPr>
        <w:ind w:left="3600" w:hanging="360"/>
      </w:pPr>
      <w:rPr>
        <w:rFonts w:ascii="Courier New" w:hAnsi="Courier New" w:hint="default"/>
      </w:rPr>
    </w:lvl>
    <w:lvl w:ilvl="5" w:tplc="108AE158">
      <w:start w:val="1"/>
      <w:numFmt w:val="bullet"/>
      <w:lvlText w:val=""/>
      <w:lvlJc w:val="left"/>
      <w:pPr>
        <w:ind w:left="4320" w:hanging="360"/>
      </w:pPr>
      <w:rPr>
        <w:rFonts w:ascii="Wingdings" w:hAnsi="Wingdings" w:hint="default"/>
      </w:rPr>
    </w:lvl>
    <w:lvl w:ilvl="6" w:tplc="ACA48882">
      <w:start w:val="1"/>
      <w:numFmt w:val="bullet"/>
      <w:lvlText w:val=""/>
      <w:lvlJc w:val="left"/>
      <w:pPr>
        <w:ind w:left="5040" w:hanging="360"/>
      </w:pPr>
      <w:rPr>
        <w:rFonts w:ascii="Symbol" w:hAnsi="Symbol" w:hint="default"/>
      </w:rPr>
    </w:lvl>
    <w:lvl w:ilvl="7" w:tplc="60E6CE02">
      <w:start w:val="1"/>
      <w:numFmt w:val="bullet"/>
      <w:lvlText w:val="o"/>
      <w:lvlJc w:val="left"/>
      <w:pPr>
        <w:ind w:left="5760" w:hanging="360"/>
      </w:pPr>
      <w:rPr>
        <w:rFonts w:ascii="Courier New" w:hAnsi="Courier New" w:hint="default"/>
      </w:rPr>
    </w:lvl>
    <w:lvl w:ilvl="8" w:tplc="A17C7E3A">
      <w:start w:val="1"/>
      <w:numFmt w:val="bullet"/>
      <w:lvlText w:val=""/>
      <w:lvlJc w:val="left"/>
      <w:pPr>
        <w:ind w:left="6480" w:hanging="360"/>
      </w:pPr>
      <w:rPr>
        <w:rFonts w:ascii="Wingdings" w:hAnsi="Wingdings" w:hint="default"/>
      </w:rPr>
    </w:lvl>
  </w:abstractNum>
  <w:num w:numId="1" w16cid:durableId="860321631">
    <w:abstractNumId w:val="0"/>
  </w:num>
  <w:num w:numId="2" w16cid:durableId="791365172">
    <w:abstractNumId w:val="1"/>
  </w:num>
  <w:num w:numId="3" w16cid:durableId="1086415870">
    <w:abstractNumId w:val="3"/>
  </w:num>
  <w:num w:numId="4" w16cid:durableId="2813772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153"/>
    <w:rsid w:val="00091962"/>
    <w:rsid w:val="000C2CB7"/>
    <w:rsid w:val="00130FAD"/>
    <w:rsid w:val="00156350"/>
    <w:rsid w:val="001F2D61"/>
    <w:rsid w:val="0024428F"/>
    <w:rsid w:val="0024592A"/>
    <w:rsid w:val="00256FAE"/>
    <w:rsid w:val="00265901"/>
    <w:rsid w:val="00285741"/>
    <w:rsid w:val="002919E3"/>
    <w:rsid w:val="002A7B69"/>
    <w:rsid w:val="00334A43"/>
    <w:rsid w:val="003C08E6"/>
    <w:rsid w:val="003D4D7C"/>
    <w:rsid w:val="00413C1A"/>
    <w:rsid w:val="00435230"/>
    <w:rsid w:val="00442932"/>
    <w:rsid w:val="004A1E40"/>
    <w:rsid w:val="004B62F8"/>
    <w:rsid w:val="004F5029"/>
    <w:rsid w:val="0050588A"/>
    <w:rsid w:val="00516A8B"/>
    <w:rsid w:val="00594465"/>
    <w:rsid w:val="005C1AFD"/>
    <w:rsid w:val="005E5F1F"/>
    <w:rsid w:val="00600673"/>
    <w:rsid w:val="00655FF0"/>
    <w:rsid w:val="00711C94"/>
    <w:rsid w:val="0072127E"/>
    <w:rsid w:val="00742F8F"/>
    <w:rsid w:val="007C2B9E"/>
    <w:rsid w:val="008077E0"/>
    <w:rsid w:val="0089422E"/>
    <w:rsid w:val="009334D5"/>
    <w:rsid w:val="009856F4"/>
    <w:rsid w:val="00A57AB0"/>
    <w:rsid w:val="00A65F99"/>
    <w:rsid w:val="00AB3566"/>
    <w:rsid w:val="00B65225"/>
    <w:rsid w:val="00C33417"/>
    <w:rsid w:val="00C44C2A"/>
    <w:rsid w:val="00C65664"/>
    <w:rsid w:val="00C80F18"/>
    <w:rsid w:val="00D04FA6"/>
    <w:rsid w:val="00D32C81"/>
    <w:rsid w:val="00D45723"/>
    <w:rsid w:val="00D87A46"/>
    <w:rsid w:val="00E25BF5"/>
    <w:rsid w:val="00E63EF9"/>
    <w:rsid w:val="00E663CF"/>
    <w:rsid w:val="00E839CE"/>
    <w:rsid w:val="00EC7B37"/>
    <w:rsid w:val="00F01501"/>
    <w:rsid w:val="00F1202B"/>
    <w:rsid w:val="00F32153"/>
    <w:rsid w:val="00F8673D"/>
    <w:rsid w:val="00FF2F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40150"/>
  <w15:chartTrackingRefBased/>
  <w15:docId w15:val="{1A7B1D8F-ECC1-4B17-B432-4E0FB65B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153"/>
    <w:pPr>
      <w:widowControl w:val="0"/>
      <w:autoSpaceDE w:val="0"/>
      <w:autoSpaceDN w:val="0"/>
      <w:spacing w:after="0" w:line="240" w:lineRule="auto"/>
    </w:pPr>
    <w:rPr>
      <w:rFonts w:ascii="Arial" w:eastAsia="Arial" w:hAnsi="Arial" w:cs="Arial"/>
      <w:kern w:val="0"/>
      <w:sz w:val="22"/>
      <w:szCs w:val="22"/>
      <w14:ligatures w14:val="none"/>
    </w:rPr>
  </w:style>
  <w:style w:type="paragraph" w:styleId="Heading1">
    <w:name w:val="heading 1"/>
    <w:aliases w:val="Section Heading"/>
    <w:basedOn w:val="Normal"/>
    <w:next w:val="Normal"/>
    <w:link w:val="Heading1Char"/>
    <w:uiPriority w:val="9"/>
    <w:qFormat/>
    <w:rsid w:val="00F321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21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21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21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21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215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215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215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21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basedOn w:val="DefaultParagraphFont"/>
    <w:link w:val="Heading1"/>
    <w:uiPriority w:val="9"/>
    <w:rsid w:val="00F321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215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21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21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21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21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21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21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2153"/>
    <w:rPr>
      <w:rFonts w:eastAsiaTheme="majorEastAsia" w:cstheme="majorBidi"/>
      <w:color w:val="272727" w:themeColor="text1" w:themeTint="D8"/>
    </w:rPr>
  </w:style>
  <w:style w:type="paragraph" w:styleId="Title">
    <w:name w:val="Title"/>
    <w:basedOn w:val="Normal"/>
    <w:next w:val="Normal"/>
    <w:link w:val="TitleChar"/>
    <w:uiPriority w:val="10"/>
    <w:qFormat/>
    <w:rsid w:val="00F3215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21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21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21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2153"/>
    <w:pPr>
      <w:spacing w:before="160"/>
      <w:jc w:val="center"/>
    </w:pPr>
    <w:rPr>
      <w:i/>
      <w:iCs/>
      <w:color w:val="404040" w:themeColor="text1" w:themeTint="BF"/>
    </w:rPr>
  </w:style>
  <w:style w:type="character" w:customStyle="1" w:styleId="QuoteChar">
    <w:name w:val="Quote Char"/>
    <w:basedOn w:val="DefaultParagraphFont"/>
    <w:link w:val="Quote"/>
    <w:uiPriority w:val="29"/>
    <w:rsid w:val="00F32153"/>
    <w:rPr>
      <w:i/>
      <w:iCs/>
      <w:color w:val="404040" w:themeColor="text1" w:themeTint="BF"/>
    </w:rPr>
  </w:style>
  <w:style w:type="paragraph" w:styleId="ListParagraph">
    <w:name w:val="List Paragraph"/>
    <w:aliases w:val="Scope of Services,Bull2,Numbering,Figure_name,List Paragraph1,Bullet- First level,numbered,FooterText,Alpha List Paragraph,Style 2,L1,Bullets"/>
    <w:basedOn w:val="Normal"/>
    <w:link w:val="ListParagraphChar"/>
    <w:uiPriority w:val="34"/>
    <w:qFormat/>
    <w:rsid w:val="00F32153"/>
    <w:pPr>
      <w:ind w:left="720"/>
      <w:contextualSpacing/>
    </w:pPr>
  </w:style>
  <w:style w:type="character" w:styleId="IntenseEmphasis">
    <w:name w:val="Intense Emphasis"/>
    <w:basedOn w:val="DefaultParagraphFont"/>
    <w:uiPriority w:val="21"/>
    <w:qFormat/>
    <w:rsid w:val="00F32153"/>
    <w:rPr>
      <w:i/>
      <w:iCs/>
      <w:color w:val="0F4761" w:themeColor="accent1" w:themeShade="BF"/>
    </w:rPr>
  </w:style>
  <w:style w:type="paragraph" w:styleId="IntenseQuote">
    <w:name w:val="Intense Quote"/>
    <w:basedOn w:val="Normal"/>
    <w:next w:val="Normal"/>
    <w:link w:val="IntenseQuoteChar"/>
    <w:uiPriority w:val="30"/>
    <w:qFormat/>
    <w:rsid w:val="00F321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2153"/>
    <w:rPr>
      <w:i/>
      <w:iCs/>
      <w:color w:val="0F4761" w:themeColor="accent1" w:themeShade="BF"/>
    </w:rPr>
  </w:style>
  <w:style w:type="character" w:styleId="IntenseReference">
    <w:name w:val="Intense Reference"/>
    <w:basedOn w:val="DefaultParagraphFont"/>
    <w:uiPriority w:val="32"/>
    <w:qFormat/>
    <w:rsid w:val="00F32153"/>
    <w:rPr>
      <w:b/>
      <w:bCs/>
      <w:smallCaps/>
      <w:color w:val="0F4761" w:themeColor="accent1" w:themeShade="BF"/>
      <w:spacing w:val="5"/>
    </w:rPr>
  </w:style>
  <w:style w:type="paragraph" w:styleId="BodyText">
    <w:name w:val="Body Text"/>
    <w:basedOn w:val="Normal"/>
    <w:link w:val="BodyTextChar"/>
    <w:uiPriority w:val="1"/>
    <w:qFormat/>
    <w:rsid w:val="00F32153"/>
    <w:rPr>
      <w:sz w:val="18"/>
      <w:szCs w:val="18"/>
    </w:rPr>
  </w:style>
  <w:style w:type="character" w:customStyle="1" w:styleId="BodyTextChar">
    <w:name w:val="Body Text Char"/>
    <w:basedOn w:val="DefaultParagraphFont"/>
    <w:link w:val="BodyText"/>
    <w:uiPriority w:val="1"/>
    <w:rsid w:val="00F32153"/>
    <w:rPr>
      <w:rFonts w:ascii="Arial" w:eastAsia="Arial" w:hAnsi="Arial" w:cs="Arial"/>
      <w:kern w:val="0"/>
      <w:sz w:val="18"/>
      <w:szCs w:val="18"/>
      <w14:ligatures w14:val="none"/>
    </w:rPr>
  </w:style>
  <w:style w:type="character" w:styleId="Hyperlink">
    <w:name w:val="Hyperlink"/>
    <w:aliases w:val="DFS Hyperlink"/>
    <w:basedOn w:val="DefaultParagraphFont"/>
    <w:uiPriority w:val="99"/>
    <w:unhideWhenUsed/>
    <w:qFormat/>
    <w:rsid w:val="00F32153"/>
    <w:rPr>
      <w:color w:val="467886" w:themeColor="hyperlink"/>
      <w:u w:val="single"/>
    </w:rPr>
  </w:style>
  <w:style w:type="character" w:customStyle="1" w:styleId="ListParagraphChar">
    <w:name w:val="List Paragraph Char"/>
    <w:aliases w:val="Scope of Services Char,Bull2 Char,Numbering Char,Figure_name Char,List Paragraph1 Char,Bullet- First level Char,numbered Char,FooterText Char,Alpha List Paragraph Char,Style 2 Char,L1 Char,Bullets Char"/>
    <w:basedOn w:val="DefaultParagraphFont"/>
    <w:link w:val="ListParagraph"/>
    <w:uiPriority w:val="34"/>
    <w:locked/>
    <w:rsid w:val="00F32153"/>
  </w:style>
  <w:style w:type="character" w:styleId="CommentReference">
    <w:name w:val="annotation reference"/>
    <w:basedOn w:val="DefaultParagraphFont"/>
    <w:uiPriority w:val="99"/>
    <w:unhideWhenUsed/>
    <w:rsid w:val="00F32153"/>
    <w:rPr>
      <w:sz w:val="16"/>
      <w:szCs w:val="16"/>
    </w:rPr>
  </w:style>
  <w:style w:type="paragraph" w:styleId="CommentText">
    <w:name w:val="annotation text"/>
    <w:basedOn w:val="Normal"/>
    <w:link w:val="CommentTextChar"/>
    <w:uiPriority w:val="99"/>
    <w:unhideWhenUsed/>
    <w:rsid w:val="00F32153"/>
    <w:rPr>
      <w:sz w:val="20"/>
      <w:szCs w:val="20"/>
    </w:rPr>
  </w:style>
  <w:style w:type="character" w:customStyle="1" w:styleId="CommentTextChar">
    <w:name w:val="Comment Text Char"/>
    <w:basedOn w:val="DefaultParagraphFont"/>
    <w:link w:val="CommentText"/>
    <w:uiPriority w:val="99"/>
    <w:rsid w:val="00F32153"/>
    <w:rPr>
      <w:rFonts w:ascii="Arial" w:eastAsia="Arial" w:hAnsi="Arial" w:cs="Arial"/>
      <w:kern w:val="0"/>
      <w:sz w:val="20"/>
      <w:szCs w:val="20"/>
      <w14:ligatures w14:val="none"/>
    </w:rPr>
  </w:style>
  <w:style w:type="paragraph" w:styleId="Revision">
    <w:name w:val="Revision"/>
    <w:hidden/>
    <w:uiPriority w:val="99"/>
    <w:semiHidden/>
    <w:rsid w:val="00442932"/>
    <w:pPr>
      <w:spacing w:after="0" w:line="240" w:lineRule="auto"/>
    </w:pPr>
    <w:rPr>
      <w:rFonts w:ascii="Arial" w:eastAsia="Arial" w:hAnsi="Arial" w:cs="Arial"/>
      <w:kern w:val="0"/>
      <w:sz w:val="22"/>
      <w:szCs w:val="22"/>
      <w14:ligatures w14:val="none"/>
    </w:rPr>
  </w:style>
  <w:style w:type="paragraph" w:styleId="Header">
    <w:name w:val="header"/>
    <w:aliases w:val="DFS Header,*Header"/>
    <w:basedOn w:val="Normal"/>
    <w:link w:val="HeaderChar"/>
    <w:unhideWhenUsed/>
    <w:rsid w:val="003C08E6"/>
    <w:pPr>
      <w:tabs>
        <w:tab w:val="center" w:pos="4680"/>
        <w:tab w:val="right" w:pos="9360"/>
      </w:tabs>
    </w:pPr>
  </w:style>
  <w:style w:type="character" w:customStyle="1" w:styleId="HeaderChar">
    <w:name w:val="Header Char"/>
    <w:aliases w:val="DFS Header Char,*Header Char"/>
    <w:basedOn w:val="DefaultParagraphFont"/>
    <w:link w:val="Header"/>
    <w:rsid w:val="003C08E6"/>
    <w:rPr>
      <w:rFonts w:ascii="Arial" w:eastAsia="Arial" w:hAnsi="Arial" w:cs="Arial"/>
      <w:kern w:val="0"/>
      <w:sz w:val="22"/>
      <w:szCs w:val="22"/>
      <w14:ligatures w14:val="none"/>
    </w:rPr>
  </w:style>
  <w:style w:type="paragraph" w:styleId="Footer">
    <w:name w:val="footer"/>
    <w:basedOn w:val="Normal"/>
    <w:link w:val="FooterChar"/>
    <w:uiPriority w:val="99"/>
    <w:unhideWhenUsed/>
    <w:rsid w:val="003C08E6"/>
    <w:pPr>
      <w:tabs>
        <w:tab w:val="center" w:pos="4680"/>
        <w:tab w:val="right" w:pos="9360"/>
      </w:tabs>
    </w:pPr>
  </w:style>
  <w:style w:type="character" w:customStyle="1" w:styleId="FooterChar">
    <w:name w:val="Footer Char"/>
    <w:basedOn w:val="DefaultParagraphFont"/>
    <w:link w:val="Footer"/>
    <w:uiPriority w:val="99"/>
    <w:rsid w:val="003C08E6"/>
    <w:rPr>
      <w:rFonts w:ascii="Arial" w:eastAsia="Arial" w:hAnsi="Arial" w:cs="Arial"/>
      <w:kern w:val="0"/>
      <w:sz w:val="22"/>
      <w:szCs w:val="22"/>
      <w14:ligatures w14:val="none"/>
    </w:rPr>
  </w:style>
  <w:style w:type="character" w:styleId="FollowedHyperlink">
    <w:name w:val="FollowedHyperlink"/>
    <w:basedOn w:val="DefaultParagraphFont"/>
    <w:uiPriority w:val="99"/>
    <w:semiHidden/>
    <w:unhideWhenUsed/>
    <w:rsid w:val="00413C1A"/>
    <w:rPr>
      <w:color w:val="96607D" w:themeColor="followedHyperlink"/>
      <w:u w:val="single"/>
    </w:rPr>
  </w:style>
  <w:style w:type="paragraph" w:styleId="CommentSubject">
    <w:name w:val="annotation subject"/>
    <w:basedOn w:val="CommentText"/>
    <w:next w:val="CommentText"/>
    <w:link w:val="CommentSubjectChar"/>
    <w:uiPriority w:val="99"/>
    <w:semiHidden/>
    <w:unhideWhenUsed/>
    <w:rsid w:val="00413C1A"/>
    <w:rPr>
      <w:b/>
      <w:bCs/>
    </w:rPr>
  </w:style>
  <w:style w:type="character" w:customStyle="1" w:styleId="CommentSubjectChar">
    <w:name w:val="Comment Subject Char"/>
    <w:basedOn w:val="CommentTextChar"/>
    <w:link w:val="CommentSubject"/>
    <w:uiPriority w:val="99"/>
    <w:semiHidden/>
    <w:rsid w:val="00413C1A"/>
    <w:rPr>
      <w:rFonts w:ascii="Arial" w:eastAsia="Arial" w:hAnsi="Arial" w:cs="Arial"/>
      <w:b/>
      <w:bCs/>
      <w:kern w:val="0"/>
      <w:sz w:val="20"/>
      <w:szCs w:val="20"/>
      <w14:ligatures w14:val="none"/>
    </w:rPr>
  </w:style>
  <w:style w:type="character" w:styleId="UnresolvedMention">
    <w:name w:val="Unresolved Mention"/>
    <w:basedOn w:val="DefaultParagraphFont"/>
    <w:uiPriority w:val="99"/>
    <w:semiHidden/>
    <w:unhideWhenUsed/>
    <w:rsid w:val="00413C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617187">
      <w:bodyDiv w:val="1"/>
      <w:marLeft w:val="0"/>
      <w:marRight w:val="0"/>
      <w:marTop w:val="0"/>
      <w:marBottom w:val="0"/>
      <w:divBdr>
        <w:top w:val="none" w:sz="0" w:space="0" w:color="auto"/>
        <w:left w:val="none" w:sz="0" w:space="0" w:color="auto"/>
        <w:bottom w:val="none" w:sz="0" w:space="0" w:color="auto"/>
        <w:right w:val="none" w:sz="0" w:space="0" w:color="auto"/>
      </w:divBdr>
    </w:div>
    <w:div w:id="113961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michigan.gov/mdhhs/keep-mi-healthy/mentalhealth/mentalhealth/practiceguidelines"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CA9C21822C62498B45A28F1589108C" ma:contentTypeVersion="3" ma:contentTypeDescription="Create a new document." ma:contentTypeScope="" ma:versionID="aa3a3e082a5f0e515d4a3574158055c7">
  <xsd:schema xmlns:xsd="http://www.w3.org/2001/XMLSchema" xmlns:xs="http://www.w3.org/2001/XMLSchema" xmlns:p="http://schemas.microsoft.com/office/2006/metadata/properties" xmlns:ns2="073e4518-d278-4c3f-8246-e811c1fc0d15" targetNamespace="http://schemas.microsoft.com/office/2006/metadata/properties" ma:root="true" ma:fieldsID="067cdd8c1a70d083eb3dfdf04232966f" ns2:_="">
    <xsd:import namespace="073e4518-d278-4c3f-8246-e811c1fc0d1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e4518-d278-4c3f-8246-e811c1fc0d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FD5C4B-497E-4CEE-8CB4-D920A4EED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e4518-d278-4c3f-8246-e811c1fc0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0008C7-60D5-40FE-B5C8-937A1E0D2C2D}">
  <ds:schemaRefs>
    <ds:schemaRef ds:uri="http://schemas.microsoft.com/sharepoint/v3/contenttype/forms"/>
  </ds:schemaRefs>
</ds:datastoreItem>
</file>

<file path=customXml/itemProps3.xml><?xml version="1.0" encoding="utf-8"?>
<ds:datastoreItem xmlns:ds="http://schemas.openxmlformats.org/officeDocument/2006/customXml" ds:itemID="{1786DF2D-E24F-48B9-9A9D-A0D8E9434BA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73e4518-d278-4c3f-8246-e811c1fc0d1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Gove, Marissa (DTMB)</dc:creator>
  <cp:keywords/>
  <dc:description/>
  <cp:lastModifiedBy>Eric Kurtz (NMRE)</cp:lastModifiedBy>
  <cp:revision>2</cp:revision>
  <dcterms:created xsi:type="dcterms:W3CDTF">2025-08-04T22:27:00Z</dcterms:created>
  <dcterms:modified xsi:type="dcterms:W3CDTF">2025-08-04T22:27:00Z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2025-06-25T14:42:08Z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29aea12b-75f4-4b10-a011-5d37e3d72541</vt:lpwstr>
  </property>
  <property fmtid="{D5CDD505-2E9C-101B-9397-08002B2CF9AE}" pid="8" name="MSIP_Label_3a2fed65-62e7-46ea-af74-187e0c17143a_ContentBits">
    <vt:lpwstr>0</vt:lpwstr>
  </property>
  <property fmtid="{D5CDD505-2E9C-101B-9397-08002B2CF9AE}" pid="9" name="MSIP_Label_3a2fed65-62e7-46ea-af74-187e0c17143a_Tag">
    <vt:lpwstr>10, 0, 1, 1</vt:lpwstr>
  </property>
  <property fmtid="{D5CDD505-2E9C-101B-9397-08002B2CF9AE}" pid="10" name="ContentTypeId">
    <vt:lpwstr>0x010100E7CA9C21822C62498B45A28F1589108C</vt:lpwstr>
  </property>
</Properties>
</file>